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F596" w14:textId="2F295141" w:rsidR="00A9450A" w:rsidRPr="00443355" w:rsidRDefault="00DE3F5B">
      <w:pPr>
        <w:rPr>
          <w:b/>
          <w:bCs/>
          <w:sz w:val="32"/>
          <w:szCs w:val="32"/>
        </w:rPr>
      </w:pPr>
      <w:r w:rsidRPr="00443355">
        <w:rPr>
          <w:b/>
          <w:bCs/>
          <w:sz w:val="32"/>
          <w:szCs w:val="32"/>
        </w:rPr>
        <w:t>Media Credenza Instructions and Troubleshooting</w:t>
      </w:r>
    </w:p>
    <w:p w14:paraId="319BE332" w14:textId="029E562C" w:rsidR="00DE3F5B" w:rsidRDefault="00DE3F5B"/>
    <w:p w14:paraId="0F5C8737" w14:textId="0BE6A3CC" w:rsidR="00DE3F5B" w:rsidRDefault="00DE3F5B">
      <w:r w:rsidRPr="00443355">
        <w:rPr>
          <w:b/>
          <w:bCs/>
        </w:rPr>
        <w:t>Logging into the Credenza</w:t>
      </w:r>
      <w:r>
        <w:t>:</w:t>
      </w:r>
    </w:p>
    <w:p w14:paraId="2A268B93" w14:textId="58BD698F" w:rsidR="00DE3F5B" w:rsidRDefault="00DE3F5B" w:rsidP="00DE3F5B">
      <w:pPr>
        <w:pStyle w:val="ListParagraph"/>
        <w:numPr>
          <w:ilvl w:val="0"/>
          <w:numId w:val="1"/>
        </w:numPr>
      </w:pPr>
      <w:r>
        <w:t xml:space="preserve">To begin, locate the wireless keyboard and mouse in the room. It may be </w:t>
      </w:r>
      <w:r w:rsidR="00A25AE3">
        <w:t>under the top lid of the credenza, plugged in to charge.</w:t>
      </w:r>
    </w:p>
    <w:p w14:paraId="758765AB" w14:textId="7B0A39B3" w:rsidR="00A25AE3" w:rsidRDefault="00A25AE3" w:rsidP="00DE3F5B">
      <w:pPr>
        <w:pStyle w:val="ListParagraph"/>
        <w:numPr>
          <w:ilvl w:val="0"/>
          <w:numId w:val="1"/>
        </w:numPr>
      </w:pPr>
      <w:r>
        <w:t xml:space="preserve">Ensure the power is on </w:t>
      </w:r>
      <w:proofErr w:type="spellStart"/>
      <w:r>
        <w:t>on</w:t>
      </w:r>
      <w:proofErr w:type="spellEnd"/>
      <w:r>
        <w:t xml:space="preserve"> the devices and then tap the keyboard or shake the mouse to wake up the Mac in the room. </w:t>
      </w:r>
    </w:p>
    <w:p w14:paraId="52548CB9" w14:textId="0A26D36D" w:rsidR="00A25AE3" w:rsidRDefault="00A25AE3" w:rsidP="00DE3F5B">
      <w:pPr>
        <w:pStyle w:val="ListParagraph"/>
        <w:numPr>
          <w:ilvl w:val="0"/>
          <w:numId w:val="1"/>
        </w:numPr>
      </w:pPr>
      <w:r>
        <w:t xml:space="preserve">The TV will turn on and a standard Mac login screen will appear. </w:t>
      </w:r>
    </w:p>
    <w:p w14:paraId="0E89AA15" w14:textId="0718F3A4" w:rsidR="00A25AE3" w:rsidRDefault="00A25AE3" w:rsidP="00DE3F5B">
      <w:pPr>
        <w:pStyle w:val="ListParagraph"/>
        <w:numPr>
          <w:ilvl w:val="0"/>
          <w:numId w:val="1"/>
        </w:numPr>
      </w:pPr>
      <w:r>
        <w:t xml:space="preserve">Type your </w:t>
      </w:r>
      <w:proofErr w:type="spellStart"/>
      <w:r>
        <w:t>netID</w:t>
      </w:r>
      <w:proofErr w:type="spellEnd"/>
      <w:r>
        <w:t xml:space="preserve"> into the username field and use your </w:t>
      </w:r>
      <w:proofErr w:type="spellStart"/>
      <w:r>
        <w:t>netID</w:t>
      </w:r>
      <w:proofErr w:type="spellEnd"/>
      <w:r>
        <w:t xml:space="preserve"> password to log in</w:t>
      </w:r>
    </w:p>
    <w:p w14:paraId="63479565" w14:textId="1472D6C1" w:rsidR="00A25AE3" w:rsidRDefault="00A25AE3" w:rsidP="00A25AE3"/>
    <w:p w14:paraId="14A55905" w14:textId="66DB3F23" w:rsidR="00A25AE3" w:rsidRDefault="00A25AE3" w:rsidP="00A25AE3">
      <w:r w:rsidRPr="00443355">
        <w:rPr>
          <w:b/>
          <w:bCs/>
        </w:rPr>
        <w:t xml:space="preserve">Using the attached </w:t>
      </w:r>
      <w:proofErr w:type="spellStart"/>
      <w:r w:rsidRPr="00443355">
        <w:rPr>
          <w:b/>
          <w:bCs/>
        </w:rPr>
        <w:t>StreamDeck</w:t>
      </w:r>
      <w:proofErr w:type="spellEnd"/>
      <w:r w:rsidRPr="00443355">
        <w:rPr>
          <w:b/>
          <w:bCs/>
        </w:rPr>
        <w:t xml:space="preserve"> to control the system</w:t>
      </w:r>
      <w:r>
        <w:t>:</w:t>
      </w:r>
    </w:p>
    <w:p w14:paraId="1BDD68B4" w14:textId="2945665A" w:rsidR="00A25AE3" w:rsidRDefault="00A25AE3" w:rsidP="00A25AE3">
      <w:pPr>
        <w:pStyle w:val="ListParagraph"/>
        <w:numPr>
          <w:ilvl w:val="0"/>
          <w:numId w:val="2"/>
        </w:numPr>
      </w:pPr>
      <w:r>
        <w:t xml:space="preserve">Once logged into the credenza Mac you will see the </w:t>
      </w:r>
      <w:proofErr w:type="spellStart"/>
      <w:r>
        <w:t>StreamDeck</w:t>
      </w:r>
      <w:proofErr w:type="spellEnd"/>
      <w:r>
        <w:t xml:space="preserve"> (physical keypad on top of credenza) display a number of options to you to control the room devices.</w:t>
      </w:r>
    </w:p>
    <w:p w14:paraId="6674412B" w14:textId="0412219F" w:rsidR="00A25AE3" w:rsidRDefault="00A25AE3" w:rsidP="00A25AE3">
      <w:pPr>
        <w:pStyle w:val="ListParagraph"/>
        <w:numPr>
          <w:ilvl w:val="0"/>
          <w:numId w:val="2"/>
        </w:numPr>
      </w:pPr>
      <w:r>
        <w:t>Press any corresponding button on the keypad to execute the command (refer to image and key below)</w:t>
      </w:r>
    </w:p>
    <w:p w14:paraId="46A0868F" w14:textId="35DD9334" w:rsidR="00610546" w:rsidRDefault="00610546" w:rsidP="00610546"/>
    <w:p w14:paraId="1065134D" w14:textId="446CC300" w:rsidR="00610546" w:rsidRDefault="00610546" w:rsidP="00443355">
      <w:pPr>
        <w:jc w:val="center"/>
      </w:pPr>
      <w:r>
        <w:rPr>
          <w:noProof/>
        </w:rPr>
        <w:drawing>
          <wp:inline distT="0" distB="0" distL="0" distR="0" wp14:anchorId="43F78AAD" wp14:editId="6971924C">
            <wp:extent cx="3319735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8" cy="201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1B929" w14:textId="5179912F" w:rsidR="00610546" w:rsidRDefault="00610546" w:rsidP="0061054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F507D" w14:paraId="07A2E394" w14:textId="77777777" w:rsidTr="006F507D">
        <w:trPr>
          <w:jc w:val="center"/>
        </w:trPr>
        <w:tc>
          <w:tcPr>
            <w:tcW w:w="1870" w:type="dxa"/>
            <w:vAlign w:val="center"/>
          </w:tcPr>
          <w:p w14:paraId="77F0BFCE" w14:textId="7F9E284F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Desktop</w:t>
            </w:r>
            <w:r>
              <w:t>: Changes input of TV to Mac Mini</w:t>
            </w:r>
          </w:p>
        </w:tc>
        <w:tc>
          <w:tcPr>
            <w:tcW w:w="1870" w:type="dxa"/>
            <w:vAlign w:val="center"/>
          </w:tcPr>
          <w:p w14:paraId="69FB324D" w14:textId="65546CFD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Solstice</w:t>
            </w:r>
            <w:r>
              <w:t xml:space="preserve">: Changes input of TV to </w:t>
            </w:r>
            <w:proofErr w:type="spellStart"/>
            <w:r>
              <w:t>Mersive</w:t>
            </w:r>
            <w:proofErr w:type="spellEnd"/>
            <w:r>
              <w:t xml:space="preserve"> Solstice</w:t>
            </w:r>
          </w:p>
        </w:tc>
        <w:tc>
          <w:tcPr>
            <w:tcW w:w="1870" w:type="dxa"/>
            <w:vAlign w:val="center"/>
          </w:tcPr>
          <w:p w14:paraId="64C5A689" w14:textId="540FC332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Blu Ray</w:t>
            </w:r>
            <w:r>
              <w:t>: Changes input of TV to Blu-Ray Player</w:t>
            </w:r>
          </w:p>
        </w:tc>
        <w:tc>
          <w:tcPr>
            <w:tcW w:w="1870" w:type="dxa"/>
            <w:vAlign w:val="center"/>
          </w:tcPr>
          <w:p w14:paraId="0D92CB8F" w14:textId="3F79A190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Vol Down</w:t>
            </w:r>
            <w:r>
              <w:t>: Lowers volume of soundbar in the room</w:t>
            </w:r>
          </w:p>
        </w:tc>
        <w:tc>
          <w:tcPr>
            <w:tcW w:w="1870" w:type="dxa"/>
            <w:vAlign w:val="center"/>
          </w:tcPr>
          <w:p w14:paraId="5397F51B" w14:textId="7BF3F8F6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Vol Up</w:t>
            </w:r>
            <w:r>
              <w:t>:      Raises volume of soundbar in the room</w:t>
            </w:r>
          </w:p>
        </w:tc>
      </w:tr>
      <w:tr w:rsidR="006F507D" w14:paraId="2C0DA820" w14:textId="77777777" w:rsidTr="006F507D">
        <w:trPr>
          <w:jc w:val="center"/>
        </w:trPr>
        <w:tc>
          <w:tcPr>
            <w:tcW w:w="1870" w:type="dxa"/>
            <w:vAlign w:val="center"/>
          </w:tcPr>
          <w:p w14:paraId="0F016548" w14:textId="4D4F7926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Safari</w:t>
            </w:r>
            <w:r>
              <w:t>:         Quick launches Safari web browser</w:t>
            </w:r>
          </w:p>
        </w:tc>
        <w:tc>
          <w:tcPr>
            <w:tcW w:w="1870" w:type="dxa"/>
            <w:vAlign w:val="center"/>
          </w:tcPr>
          <w:p w14:paraId="43973DB1" w14:textId="2C352495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 xml:space="preserve">Cisco </w:t>
            </w:r>
            <w:proofErr w:type="spellStart"/>
            <w:r w:rsidRPr="006F507D">
              <w:rPr>
                <w:b/>
                <w:bCs/>
              </w:rPr>
              <w:t>Webex</w:t>
            </w:r>
            <w:proofErr w:type="spellEnd"/>
            <w:r>
              <w:t xml:space="preserve">: Quick launches Cisco </w:t>
            </w:r>
            <w:proofErr w:type="spellStart"/>
            <w:r>
              <w:t>Webex</w:t>
            </w:r>
            <w:proofErr w:type="spellEnd"/>
            <w:r>
              <w:t xml:space="preserve"> Meetings</w:t>
            </w:r>
          </w:p>
        </w:tc>
        <w:tc>
          <w:tcPr>
            <w:tcW w:w="1870" w:type="dxa"/>
            <w:vAlign w:val="center"/>
          </w:tcPr>
          <w:p w14:paraId="59785D84" w14:textId="77777777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Zoom</w:t>
            </w:r>
            <w:r>
              <w:t>:</w:t>
            </w:r>
          </w:p>
          <w:p w14:paraId="1C269488" w14:textId="7CE788CF" w:rsidR="006F507D" w:rsidRDefault="006F507D" w:rsidP="006F507D">
            <w:pPr>
              <w:jc w:val="center"/>
            </w:pPr>
            <w:r>
              <w:t xml:space="preserve"> Quick launches Zoom</w:t>
            </w:r>
          </w:p>
        </w:tc>
        <w:tc>
          <w:tcPr>
            <w:tcW w:w="1870" w:type="dxa"/>
            <w:vAlign w:val="center"/>
          </w:tcPr>
          <w:p w14:paraId="38841FEB" w14:textId="77777777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Canvas</w:t>
            </w:r>
            <w:r>
              <w:t>:</w:t>
            </w:r>
          </w:p>
          <w:p w14:paraId="0F1CE819" w14:textId="6B0EF970" w:rsidR="006F507D" w:rsidRDefault="006F507D" w:rsidP="006F507D">
            <w:pPr>
              <w:jc w:val="center"/>
            </w:pPr>
            <w:r>
              <w:t xml:space="preserve"> Quick launches Canvas webpage</w:t>
            </w:r>
          </w:p>
        </w:tc>
        <w:tc>
          <w:tcPr>
            <w:tcW w:w="1870" w:type="dxa"/>
            <w:vAlign w:val="center"/>
          </w:tcPr>
          <w:p w14:paraId="2A73E47F" w14:textId="77777777" w:rsidR="006F507D" w:rsidRDefault="006F507D" w:rsidP="006F507D">
            <w:pPr>
              <w:jc w:val="center"/>
            </w:pPr>
            <w:proofErr w:type="spellStart"/>
            <w:r w:rsidRPr="006F507D">
              <w:rPr>
                <w:b/>
                <w:bCs/>
              </w:rPr>
              <w:t>Youtube</w:t>
            </w:r>
            <w:proofErr w:type="spellEnd"/>
            <w:r>
              <w:t>:</w:t>
            </w:r>
          </w:p>
          <w:p w14:paraId="6300AD85" w14:textId="3B11A9D7" w:rsidR="006F507D" w:rsidRDefault="006F507D" w:rsidP="006F507D">
            <w:pPr>
              <w:jc w:val="center"/>
            </w:pPr>
            <w:r>
              <w:t>Quick launches YouTube webpage</w:t>
            </w:r>
          </w:p>
        </w:tc>
      </w:tr>
      <w:tr w:rsidR="006F507D" w14:paraId="5C6A1397" w14:textId="77777777" w:rsidTr="006F507D">
        <w:trPr>
          <w:jc w:val="center"/>
        </w:trPr>
        <w:tc>
          <w:tcPr>
            <w:tcW w:w="1870" w:type="dxa"/>
            <w:vAlign w:val="center"/>
          </w:tcPr>
          <w:p w14:paraId="290CFDE1" w14:textId="77777777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TV On</w:t>
            </w:r>
            <w:r>
              <w:t>:</w:t>
            </w:r>
          </w:p>
          <w:p w14:paraId="22F7A12E" w14:textId="727458A2" w:rsidR="006F507D" w:rsidRDefault="006F507D" w:rsidP="006F507D">
            <w:pPr>
              <w:jc w:val="center"/>
            </w:pPr>
            <w:r>
              <w:t>Turns on TV directly (won’t be used often)</w:t>
            </w:r>
          </w:p>
        </w:tc>
        <w:tc>
          <w:tcPr>
            <w:tcW w:w="1870" w:type="dxa"/>
            <w:vAlign w:val="center"/>
          </w:tcPr>
          <w:p w14:paraId="679AAEAE" w14:textId="77777777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Projector On/Off</w:t>
            </w:r>
            <w:r>
              <w:t xml:space="preserve">: </w:t>
            </w:r>
          </w:p>
          <w:p w14:paraId="10EF151D" w14:textId="74792C05" w:rsidR="006F507D" w:rsidRDefault="006F507D" w:rsidP="006F507D">
            <w:pPr>
              <w:jc w:val="center"/>
            </w:pPr>
            <w:r>
              <w:t>Turns the projector in the room on or off. (Power on takes a few seconds to warm up)</w:t>
            </w:r>
          </w:p>
        </w:tc>
        <w:tc>
          <w:tcPr>
            <w:tcW w:w="1870" w:type="dxa"/>
            <w:vAlign w:val="center"/>
          </w:tcPr>
          <w:p w14:paraId="3F09C43D" w14:textId="087B3462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USB Drive</w:t>
            </w:r>
            <w:r>
              <w:t>: Launches a Finder window displaying an attached USB flash drive in USB hub</w:t>
            </w:r>
          </w:p>
        </w:tc>
        <w:tc>
          <w:tcPr>
            <w:tcW w:w="1870" w:type="dxa"/>
            <w:vAlign w:val="center"/>
          </w:tcPr>
          <w:p w14:paraId="74BA35AB" w14:textId="2BA1A2E3" w:rsidR="006F507D" w:rsidRDefault="006F507D" w:rsidP="006F507D">
            <w:pPr>
              <w:jc w:val="center"/>
            </w:pPr>
            <w:r w:rsidRPr="006F507D">
              <w:rPr>
                <w:b/>
                <w:bCs/>
              </w:rPr>
              <w:t>Screen Capture</w:t>
            </w:r>
            <w:r>
              <w:t>: Record screen or take quick screenshot of the Mac Mini</w:t>
            </w:r>
          </w:p>
        </w:tc>
        <w:tc>
          <w:tcPr>
            <w:tcW w:w="1870" w:type="dxa"/>
            <w:vAlign w:val="center"/>
          </w:tcPr>
          <w:p w14:paraId="1EEA1D22" w14:textId="77777777" w:rsidR="006F507D" w:rsidRDefault="006F507D" w:rsidP="006F507D">
            <w:pPr>
              <w:jc w:val="center"/>
            </w:pPr>
            <w:r>
              <w:t>L</w:t>
            </w:r>
            <w:r w:rsidRPr="006F507D">
              <w:rPr>
                <w:b/>
                <w:bCs/>
              </w:rPr>
              <w:t>ogout</w:t>
            </w:r>
            <w:r>
              <w:t>:</w:t>
            </w:r>
          </w:p>
          <w:p w14:paraId="26A9D556" w14:textId="166C7580" w:rsidR="006F507D" w:rsidRDefault="006F507D" w:rsidP="006F507D">
            <w:pPr>
              <w:jc w:val="center"/>
            </w:pPr>
            <w:r>
              <w:t>Logs out of Mac Mini</w:t>
            </w:r>
          </w:p>
        </w:tc>
      </w:tr>
    </w:tbl>
    <w:p w14:paraId="3FC392D0" w14:textId="3FDBCC8D" w:rsidR="00610546" w:rsidRDefault="00610546" w:rsidP="00610546"/>
    <w:p w14:paraId="33DC2154" w14:textId="15203499" w:rsidR="00A25AE3" w:rsidRDefault="00A25AE3" w:rsidP="00A25AE3"/>
    <w:p w14:paraId="0F8E9612" w14:textId="69D0CD8E" w:rsidR="00A25AE3" w:rsidRPr="00443355" w:rsidRDefault="00A25AE3" w:rsidP="00A25AE3">
      <w:pPr>
        <w:rPr>
          <w:b/>
          <w:bCs/>
        </w:rPr>
      </w:pPr>
      <w:r w:rsidRPr="00443355">
        <w:rPr>
          <w:b/>
          <w:bCs/>
        </w:rPr>
        <w:t xml:space="preserve">Using the </w:t>
      </w:r>
      <w:proofErr w:type="spellStart"/>
      <w:r w:rsidRPr="00443355">
        <w:rPr>
          <w:b/>
          <w:bCs/>
        </w:rPr>
        <w:t>Mersive</w:t>
      </w:r>
      <w:proofErr w:type="spellEnd"/>
      <w:r w:rsidRPr="00443355">
        <w:rPr>
          <w:b/>
          <w:bCs/>
        </w:rPr>
        <w:t xml:space="preserve"> Solstice device:</w:t>
      </w:r>
    </w:p>
    <w:p w14:paraId="0A6AA332" w14:textId="1912D79D" w:rsidR="00A25AE3" w:rsidRDefault="00A25AE3" w:rsidP="00A25AE3">
      <w:pPr>
        <w:pStyle w:val="ListParagraph"/>
        <w:numPr>
          <w:ilvl w:val="0"/>
          <w:numId w:val="3"/>
        </w:numPr>
      </w:pPr>
      <w:r>
        <w:t xml:space="preserve">Once you have changed the input of the television to the </w:t>
      </w:r>
      <w:proofErr w:type="spellStart"/>
      <w:r>
        <w:t>Mersive</w:t>
      </w:r>
      <w:proofErr w:type="spellEnd"/>
      <w:r>
        <w:t xml:space="preserve"> Solstice input you will be able to wirelessly connect to the device to display your laptop or mobile device screen. </w:t>
      </w:r>
    </w:p>
    <w:p w14:paraId="02E66433" w14:textId="4D2E2962" w:rsidR="00A25AE3" w:rsidRPr="00610546" w:rsidRDefault="00A25AE3" w:rsidP="00A25AE3">
      <w:pPr>
        <w:pStyle w:val="ListParagraph"/>
        <w:numPr>
          <w:ilvl w:val="1"/>
          <w:numId w:val="3"/>
        </w:numPr>
      </w:pPr>
      <w:r>
        <w:rPr>
          <w:i/>
          <w:iCs/>
        </w:rPr>
        <w:t xml:space="preserve">Note: You can also plug in the provided HDMI cable to your laptop to </w:t>
      </w:r>
      <w:r w:rsidR="00610546">
        <w:rPr>
          <w:i/>
          <w:iCs/>
        </w:rPr>
        <w:t xml:space="preserve">bypass the need to connect remotely to the Solstice. You must still switch the input to the Solstice using the </w:t>
      </w:r>
      <w:proofErr w:type="spellStart"/>
      <w:r w:rsidR="00610546">
        <w:rPr>
          <w:i/>
          <w:iCs/>
        </w:rPr>
        <w:t>StreamDeck</w:t>
      </w:r>
      <w:proofErr w:type="spellEnd"/>
    </w:p>
    <w:p w14:paraId="7EF667FE" w14:textId="6AE42174" w:rsidR="00610546" w:rsidRDefault="00610546" w:rsidP="00610546">
      <w:pPr>
        <w:pStyle w:val="ListParagraph"/>
        <w:numPr>
          <w:ilvl w:val="0"/>
          <w:numId w:val="3"/>
        </w:numPr>
      </w:pPr>
      <w:r>
        <w:t xml:space="preserve">Download the </w:t>
      </w:r>
      <w:proofErr w:type="spellStart"/>
      <w:r>
        <w:t>Mersive</w:t>
      </w:r>
      <w:proofErr w:type="spellEnd"/>
      <w:r>
        <w:t xml:space="preserve"> Solstice application by navigating to the IP address of the </w:t>
      </w:r>
      <w:proofErr w:type="spellStart"/>
      <w:r>
        <w:t>Mersive</w:t>
      </w:r>
      <w:proofErr w:type="spellEnd"/>
      <w:r>
        <w:t xml:space="preserve"> unit in your web browser:</w:t>
      </w:r>
    </w:p>
    <w:p w14:paraId="7441607E" w14:textId="77777777" w:rsidR="00610546" w:rsidRDefault="00610546" w:rsidP="00610546">
      <w:pPr>
        <w:pStyle w:val="ListParagraph"/>
        <w:numPr>
          <w:ilvl w:val="1"/>
          <w:numId w:val="3"/>
        </w:numPr>
      </w:pPr>
      <w:r>
        <w:t xml:space="preserve">IP Addresses: </w:t>
      </w:r>
    </w:p>
    <w:p w14:paraId="5CDFDFE0" w14:textId="3BC91EAA" w:rsidR="00610546" w:rsidRDefault="00610546" w:rsidP="00610546">
      <w:pPr>
        <w:pStyle w:val="ListParagraph"/>
        <w:numPr>
          <w:ilvl w:val="2"/>
          <w:numId w:val="3"/>
        </w:numPr>
      </w:pPr>
      <w:r>
        <w:t>524A: 172.19.52.176</w:t>
      </w:r>
    </w:p>
    <w:p w14:paraId="4CE453BB" w14:textId="5F74DF15" w:rsidR="00610546" w:rsidRDefault="00610546" w:rsidP="00610546">
      <w:pPr>
        <w:pStyle w:val="ListParagraph"/>
        <w:numPr>
          <w:ilvl w:val="2"/>
          <w:numId w:val="3"/>
        </w:numPr>
      </w:pPr>
      <w:r>
        <w:t>524B: 172.19.52.186</w:t>
      </w:r>
    </w:p>
    <w:p w14:paraId="75C9884B" w14:textId="0E9FFF69" w:rsidR="00610546" w:rsidRDefault="00610546" w:rsidP="00610546">
      <w:pPr>
        <w:pStyle w:val="ListParagraph"/>
        <w:numPr>
          <w:ilvl w:val="0"/>
          <w:numId w:val="3"/>
        </w:numPr>
      </w:pPr>
      <w:r>
        <w:t xml:space="preserve">Once the application is downloaded and launched use the Screen Key on the screen to connect. </w:t>
      </w:r>
    </w:p>
    <w:p w14:paraId="2B162AAD" w14:textId="04106B97" w:rsidR="00610546" w:rsidRDefault="00610546" w:rsidP="00610546">
      <w:pPr>
        <w:pStyle w:val="ListParagraph"/>
        <w:numPr>
          <w:ilvl w:val="0"/>
          <w:numId w:val="3"/>
        </w:numPr>
      </w:pPr>
      <w:r>
        <w:t xml:space="preserve">More information on the </w:t>
      </w:r>
      <w:proofErr w:type="spellStart"/>
      <w:r>
        <w:t>Mersive</w:t>
      </w:r>
      <w:proofErr w:type="spellEnd"/>
      <w:r>
        <w:t xml:space="preserve"> Solstice can be found at </w:t>
      </w:r>
      <w:hyperlink r:id="rId6" w:history="1">
        <w:r w:rsidRPr="00F40F09">
          <w:rPr>
            <w:rStyle w:val="Hyperlink"/>
          </w:rPr>
          <w:t>https://documentation.mersive.com/content/pdf/solsticeinroomprintout.pdf</w:t>
        </w:r>
      </w:hyperlink>
    </w:p>
    <w:p w14:paraId="60AEDA2F" w14:textId="122162E2" w:rsidR="00610546" w:rsidRDefault="00610546" w:rsidP="00610546"/>
    <w:p w14:paraId="25DB3DB6" w14:textId="0E68970D" w:rsidR="00610546" w:rsidRDefault="00443355" w:rsidP="00610546">
      <w:r w:rsidRPr="00443355">
        <w:rPr>
          <w:b/>
          <w:bCs/>
        </w:rPr>
        <w:t>General Troubleshooting Techniques</w:t>
      </w:r>
      <w:r>
        <w:t>:</w:t>
      </w:r>
    </w:p>
    <w:p w14:paraId="5D777369" w14:textId="4A936AFF" w:rsidR="00443355" w:rsidRDefault="00443355" w:rsidP="00610546"/>
    <w:p w14:paraId="147C890A" w14:textId="469D5ECA" w:rsidR="00443355" w:rsidRDefault="00443355" w:rsidP="00610546">
      <w:r>
        <w:tab/>
        <w:t>If you encounter an issue while using the Media Credenza please try the following steps to resolve the issue.</w:t>
      </w:r>
    </w:p>
    <w:p w14:paraId="1E4A3A49" w14:textId="154D2FA2" w:rsidR="00443355" w:rsidRDefault="00443355" w:rsidP="00443355"/>
    <w:p w14:paraId="4D2903F6" w14:textId="3B952A7F" w:rsidR="00443355" w:rsidRDefault="00443355" w:rsidP="00443355">
      <w:pPr>
        <w:pStyle w:val="ListParagraph"/>
        <w:numPr>
          <w:ilvl w:val="0"/>
          <w:numId w:val="5"/>
        </w:numPr>
      </w:pPr>
      <w:r>
        <w:t>If the TV does not turn on while shaking the mouse or tapping keyboard:</w:t>
      </w:r>
    </w:p>
    <w:p w14:paraId="648C18CF" w14:textId="73B422D6" w:rsidR="00443355" w:rsidRDefault="00A829D9" w:rsidP="00443355">
      <w:pPr>
        <w:pStyle w:val="ListParagraph"/>
        <w:numPr>
          <w:ilvl w:val="1"/>
          <w:numId w:val="5"/>
        </w:numPr>
      </w:pPr>
      <w:r>
        <w:t xml:space="preserve">See if there is anything displayed on the </w:t>
      </w:r>
      <w:proofErr w:type="spellStart"/>
      <w:r>
        <w:t>StreamDeck</w:t>
      </w:r>
      <w:proofErr w:type="spellEnd"/>
      <w:r>
        <w:t xml:space="preserve"> buttons:</w:t>
      </w:r>
    </w:p>
    <w:p w14:paraId="60A96ECA" w14:textId="739D094B" w:rsidR="00A829D9" w:rsidRDefault="00A829D9" w:rsidP="00A829D9">
      <w:pPr>
        <w:pStyle w:val="ListParagraph"/>
        <w:numPr>
          <w:ilvl w:val="2"/>
          <w:numId w:val="5"/>
        </w:numPr>
      </w:pPr>
      <w:r>
        <w:t xml:space="preserve">If yes: Turn on TV manually by pressing small black button in bottom-middle of the screen </w:t>
      </w:r>
    </w:p>
    <w:p w14:paraId="6A7A7A81" w14:textId="351DE99F" w:rsidR="00A829D9" w:rsidRDefault="00A829D9" w:rsidP="00A829D9">
      <w:pPr>
        <w:pStyle w:val="ListParagraph"/>
        <w:numPr>
          <w:ilvl w:val="2"/>
          <w:numId w:val="5"/>
        </w:numPr>
      </w:pPr>
      <w:r>
        <w:t>If no: Open flip top lid of credenza and manually power on Mac by pressing power button on the back of the machine</w:t>
      </w:r>
    </w:p>
    <w:p w14:paraId="57983D2C" w14:textId="308D22B0" w:rsidR="00A829D9" w:rsidRDefault="00A829D9" w:rsidP="00A829D9">
      <w:pPr>
        <w:pStyle w:val="ListParagraph"/>
        <w:numPr>
          <w:ilvl w:val="0"/>
          <w:numId w:val="5"/>
        </w:numPr>
      </w:pPr>
      <w:r>
        <w:t>If the attached video conferencing camera does not activate:</w:t>
      </w:r>
    </w:p>
    <w:p w14:paraId="31787608" w14:textId="0AFCE741" w:rsidR="00A829D9" w:rsidRDefault="00A829D9" w:rsidP="00A829D9">
      <w:pPr>
        <w:pStyle w:val="ListParagraph"/>
        <w:numPr>
          <w:ilvl w:val="1"/>
          <w:numId w:val="5"/>
        </w:numPr>
      </w:pPr>
      <w:r>
        <w:t xml:space="preserve">Restart Mac </w:t>
      </w:r>
      <w:proofErr w:type="spellStart"/>
      <w:r>
        <w:t>Mini computer</w:t>
      </w:r>
      <w:proofErr w:type="spellEnd"/>
      <w:r>
        <w:t xml:space="preserve"> by navigating to the Apple logo on the top left of the screen and selecting Restart from the drop down box</w:t>
      </w:r>
    </w:p>
    <w:p w14:paraId="23406695" w14:textId="31673978" w:rsidR="00A829D9" w:rsidRDefault="00A829D9" w:rsidP="00A829D9">
      <w:pPr>
        <w:pStyle w:val="ListParagraph"/>
        <w:numPr>
          <w:ilvl w:val="0"/>
          <w:numId w:val="5"/>
        </w:numPr>
      </w:pPr>
      <w:r>
        <w:t>If the wireless mouse or keyboard are not functioning:</w:t>
      </w:r>
    </w:p>
    <w:p w14:paraId="04300E74" w14:textId="77777777" w:rsidR="000968F5" w:rsidRDefault="000968F5" w:rsidP="00A829D9">
      <w:pPr>
        <w:pStyle w:val="ListParagraph"/>
        <w:numPr>
          <w:ilvl w:val="1"/>
          <w:numId w:val="5"/>
        </w:numPr>
      </w:pPr>
      <w:r>
        <w:t>Ensure the device is powered on by locating the power slider on the device and sliding it to display a green background</w:t>
      </w:r>
    </w:p>
    <w:p w14:paraId="60147BF8" w14:textId="244EF595" w:rsidR="00A829D9" w:rsidRDefault="00A829D9" w:rsidP="00A829D9">
      <w:pPr>
        <w:pStyle w:val="ListParagraph"/>
        <w:numPr>
          <w:ilvl w:val="1"/>
          <w:numId w:val="5"/>
        </w:numPr>
      </w:pPr>
      <w:r>
        <w:t xml:space="preserve">Plug the affected device into the credenza using the provided white power cables </w:t>
      </w:r>
    </w:p>
    <w:p w14:paraId="01E374A1" w14:textId="5255C684" w:rsidR="000968F5" w:rsidRDefault="000968F5" w:rsidP="00A829D9">
      <w:pPr>
        <w:pStyle w:val="ListParagraph"/>
        <w:numPr>
          <w:ilvl w:val="1"/>
          <w:numId w:val="5"/>
        </w:numPr>
      </w:pPr>
      <w:r>
        <w:t>Unplug it after a minute and try again</w:t>
      </w:r>
    </w:p>
    <w:p w14:paraId="3FADA645" w14:textId="368F572E" w:rsidR="0019622A" w:rsidRDefault="0019622A" w:rsidP="00A829D9">
      <w:pPr>
        <w:pStyle w:val="ListParagraph"/>
        <w:numPr>
          <w:ilvl w:val="1"/>
          <w:numId w:val="5"/>
        </w:numPr>
      </w:pPr>
      <w:r>
        <w:t xml:space="preserve">DO NOT FORGET TO LOGOUT </w:t>
      </w:r>
      <w:bookmarkStart w:id="0" w:name="_GoBack"/>
      <w:bookmarkEnd w:id="0"/>
    </w:p>
    <w:sectPr w:rsidR="0019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760A"/>
    <w:multiLevelType w:val="hybridMultilevel"/>
    <w:tmpl w:val="713C9240"/>
    <w:lvl w:ilvl="0" w:tplc="2A66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730"/>
    <w:multiLevelType w:val="hybridMultilevel"/>
    <w:tmpl w:val="74B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768E"/>
    <w:multiLevelType w:val="hybridMultilevel"/>
    <w:tmpl w:val="02FAAAE2"/>
    <w:lvl w:ilvl="0" w:tplc="2A66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343F"/>
    <w:multiLevelType w:val="hybridMultilevel"/>
    <w:tmpl w:val="12A24900"/>
    <w:lvl w:ilvl="0" w:tplc="2A66E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193FD4"/>
    <w:multiLevelType w:val="hybridMultilevel"/>
    <w:tmpl w:val="388496B8"/>
    <w:lvl w:ilvl="0" w:tplc="2A66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5B"/>
    <w:rsid w:val="000968F5"/>
    <w:rsid w:val="0019622A"/>
    <w:rsid w:val="00443355"/>
    <w:rsid w:val="00610546"/>
    <w:rsid w:val="006F507D"/>
    <w:rsid w:val="00A25AE3"/>
    <w:rsid w:val="00A829D9"/>
    <w:rsid w:val="00A9450A"/>
    <w:rsid w:val="00DE3F5B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C05E"/>
  <w15:chartTrackingRefBased/>
  <w15:docId w15:val="{8BE6B6F0-59FE-804E-A527-32E3870D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umentation.mersive.com/content/pdf/solsticeinroomprintou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Defeo</dc:creator>
  <cp:keywords/>
  <dc:description/>
  <cp:lastModifiedBy>Jessica Koza</cp:lastModifiedBy>
  <cp:revision>2</cp:revision>
  <dcterms:created xsi:type="dcterms:W3CDTF">2022-02-28T17:46:00Z</dcterms:created>
  <dcterms:modified xsi:type="dcterms:W3CDTF">2022-02-28T17:46:00Z</dcterms:modified>
</cp:coreProperties>
</file>